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“慧创她时代  奋进新征程”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——2023江苏巾帼科技创新大赛报名表</w:t>
      </w:r>
    </w:p>
    <w:p>
      <w:pPr>
        <w:widowControl/>
        <w:spacing w:line="480" w:lineRule="exact"/>
        <w:jc w:val="center"/>
        <w:rPr>
          <w:rFonts w:ascii="Times New Roman" w:hAnsi="Times New Roman" w:eastAsia="方正黑体简体" w:cs="Times New Roman"/>
        </w:rPr>
      </w:pPr>
      <w:r>
        <w:rPr>
          <w:rFonts w:hint="eastAsia" w:ascii="方正小标宋简体" w:hAnsi="宋体" w:eastAsia="方正小标宋简体" w:cs="宋体"/>
          <w:kern w:val="0"/>
          <w:szCs w:val="32"/>
        </w:rPr>
        <w:t xml:space="preserve">                            （</w:t>
      </w:r>
      <w:r>
        <w:rPr>
          <w:rFonts w:hint="eastAsia" w:ascii="微软雅黑" w:hAnsi="微软雅黑" w:eastAsia="微软雅黑" w:cs="微软雅黑"/>
          <w:kern w:val="0"/>
          <w:szCs w:val="32"/>
        </w:rPr>
        <w:t>〇</w:t>
      </w:r>
      <w:r>
        <w:rPr>
          <w:rFonts w:hint="eastAsia" w:ascii="方正小标宋简体" w:hAnsi="宋体" w:eastAsia="方正小标宋简体" w:cs="宋体"/>
          <w:kern w:val="0"/>
          <w:szCs w:val="32"/>
        </w:rPr>
        <w:t xml:space="preserve">创业组   </w:t>
      </w:r>
      <w:r>
        <w:rPr>
          <w:rFonts w:hint="eastAsia" w:ascii="微软雅黑" w:hAnsi="微软雅黑" w:eastAsia="微软雅黑" w:cs="微软雅黑"/>
          <w:kern w:val="0"/>
          <w:szCs w:val="32"/>
        </w:rPr>
        <w:t>〇</w:t>
      </w:r>
      <w:r>
        <w:rPr>
          <w:rFonts w:hint="eastAsia" w:ascii="方正小标宋简体" w:hAnsi="宋体" w:eastAsia="方正小标宋简体" w:cs="宋体"/>
          <w:kern w:val="0"/>
          <w:szCs w:val="32"/>
        </w:rPr>
        <w:t xml:space="preserve">创意组）        </w:t>
      </w:r>
      <w:r>
        <w:rPr>
          <w:rFonts w:hint="eastAsia" w:ascii="仿宋_GB2312" w:hAnsi="仿宋_GB2312" w:eastAsia="仿宋_GB2312" w:cs="仿宋_GB2312"/>
          <w:sz w:val="30"/>
          <w:szCs w:val="2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20"/>
        </w:rPr>
        <w:t>市推荐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73"/>
        <w:gridCol w:w="123"/>
        <w:gridCol w:w="1287"/>
        <w:gridCol w:w="750"/>
        <w:gridCol w:w="658"/>
        <w:gridCol w:w="217"/>
        <w:gridCol w:w="722"/>
        <w:gridCol w:w="795"/>
        <w:gridCol w:w="144"/>
        <w:gridCol w:w="530"/>
        <w:gridCol w:w="708"/>
        <w:gridCol w:w="56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登记注册全称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6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毕业日期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主要学习经历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主要获奖情况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主要创业经历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项目成员信息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经营模式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自主经营</w:t>
            </w:r>
            <w:r>
              <w:rPr>
                <w:sz w:val="24"/>
                <w:szCs w:val="24"/>
              </w:rPr>
              <w:t xml:space="preserve">    □</w:t>
            </w:r>
            <w:r>
              <w:rPr>
                <w:rFonts w:hint="eastAsia"/>
                <w:sz w:val="24"/>
                <w:szCs w:val="24"/>
              </w:rPr>
              <w:t>合伙经营</w:t>
            </w:r>
            <w:r>
              <w:rPr>
                <w:sz w:val="24"/>
                <w:szCs w:val="24"/>
              </w:rPr>
              <w:t xml:space="preserve">    □</w:t>
            </w:r>
            <w:r>
              <w:rPr>
                <w:rFonts w:hint="eastAsia"/>
                <w:sz w:val="24"/>
                <w:szCs w:val="24"/>
              </w:rPr>
              <w:t>加盟连锁</w:t>
            </w:r>
            <w:r>
              <w:rPr>
                <w:sz w:val="24"/>
                <w:szCs w:val="24"/>
              </w:rPr>
              <w:t xml:space="preserve">    □</w:t>
            </w:r>
            <w:r>
              <w:rPr>
                <w:rFonts w:hint="eastAsia"/>
                <w:sz w:val="24"/>
                <w:szCs w:val="24"/>
              </w:rPr>
              <w:t>代理代销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科技开发</w:t>
            </w:r>
            <w:r>
              <w:rPr>
                <w:sz w:val="24"/>
                <w:szCs w:val="24"/>
              </w:rPr>
              <w:t xml:space="preserve">    □</w:t>
            </w:r>
            <w:r>
              <w:rPr>
                <w:rFonts w:hint="eastAsia"/>
                <w:sz w:val="24"/>
                <w:szCs w:val="24"/>
              </w:rPr>
              <w:t>专利技术</w:t>
            </w:r>
            <w:r>
              <w:rPr>
                <w:sz w:val="24"/>
                <w:szCs w:val="24"/>
              </w:rPr>
              <w:t xml:space="preserve">    □</w:t>
            </w:r>
            <w:r>
              <w:rPr>
                <w:rFonts w:hint="eastAsia"/>
                <w:sz w:val="24"/>
                <w:szCs w:val="24"/>
              </w:rPr>
              <w:t>其他（请注明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投资额度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□5</w:t>
            </w:r>
            <w:r>
              <w:rPr>
                <w:rFonts w:hint="eastAsia" w:ascii="Times New Roman" w:cs="Times New Roman"/>
                <w:sz w:val="24"/>
                <w:szCs w:val="24"/>
              </w:rPr>
              <w:t>万元以下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□5-10</w:t>
            </w:r>
            <w:r>
              <w:rPr>
                <w:rFonts w:hint="eastAsia" w:ascii="Times New Roman" w:cs="Times New Roman"/>
                <w:sz w:val="24"/>
                <w:szCs w:val="24"/>
              </w:rPr>
              <w:t>万元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□10-50</w:t>
            </w:r>
            <w:r>
              <w:rPr>
                <w:rFonts w:hint="eastAsia" w:ascii="Times New Roman" w:cs="Times New Roman"/>
                <w:sz w:val="24"/>
                <w:szCs w:val="24"/>
              </w:rPr>
              <w:t>万元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□50-100</w:t>
            </w:r>
            <w:r>
              <w:rPr>
                <w:rFonts w:hint="eastAsia" w:ascii="Times New Roman" w:cs="Times New Roman"/>
                <w:sz w:val="24"/>
                <w:szCs w:val="24"/>
              </w:rPr>
              <w:t>万元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□100</w:t>
            </w:r>
            <w:r>
              <w:rPr>
                <w:rFonts w:hint="eastAsia" w:ascii="Times New Roman" w:cs="Times New Roman"/>
                <w:sz w:val="24"/>
                <w:szCs w:val="24"/>
              </w:rPr>
              <w:t>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法律形态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个体工商户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有限公司（自然人控股）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有限公司（合伙人）</w:t>
            </w:r>
          </w:p>
          <w:p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股份公司</w:t>
            </w:r>
            <w:r>
              <w:rPr>
                <w:sz w:val="24"/>
                <w:szCs w:val="24"/>
              </w:rPr>
              <w:t xml:space="preserve">   □</w:t>
            </w:r>
            <w:r>
              <w:rPr>
                <w:rFonts w:hint="eastAsia"/>
                <w:sz w:val="24"/>
                <w:szCs w:val="24"/>
              </w:rPr>
              <w:t>事业单位</w:t>
            </w:r>
            <w:r>
              <w:rPr>
                <w:sz w:val="24"/>
                <w:szCs w:val="24"/>
              </w:rPr>
              <w:t xml:space="preserve">  □</w:t>
            </w:r>
            <w:r>
              <w:rPr>
                <w:rFonts w:hint="eastAsia"/>
                <w:sz w:val="24"/>
                <w:szCs w:val="24"/>
              </w:rPr>
              <w:t>暂免工商登记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其他（请注明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所属行业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农林牧渔业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采矿业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制造业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电力、燃气及水生产和供应业</w:t>
            </w:r>
          </w:p>
          <w:p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建筑业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交通运输、仓储及邮电通信业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批发零售业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金融业</w:t>
            </w:r>
          </w:p>
          <w:p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信息传输、计算机服务和软件业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住宿和餐饮业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房地产业</w:t>
            </w:r>
          </w:p>
          <w:p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租赁和商务服务业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科学研究、技术服务和地质勘查业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教育业</w:t>
            </w:r>
          </w:p>
          <w:p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水利、环境和公共设施管理业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居民服务和其他服务业</w:t>
            </w:r>
          </w:p>
          <w:p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卫生、社会保障和社会福利业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文化、体育和娱乐业</w:t>
            </w:r>
          </w:p>
          <w:p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公共管理和社会组织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国际组织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其他（请注明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施情况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尚未</w:t>
            </w:r>
            <w:r>
              <w:rPr>
                <w:rFonts w:hint="eastAsia" w:ascii="Times New Roman" w:cs="Times New Roman"/>
                <w:sz w:val="24"/>
                <w:szCs w:val="24"/>
              </w:rPr>
              <w:t>实施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cs="Times New Roman"/>
                <w:sz w:val="24"/>
                <w:szCs w:val="24"/>
              </w:rPr>
              <w:t>已实施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cs="Times New Roman"/>
                <w:sz w:val="24"/>
                <w:szCs w:val="24"/>
              </w:rPr>
              <w:t>年以下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cs="Times New Roman"/>
                <w:sz w:val="24"/>
                <w:szCs w:val="24"/>
              </w:rPr>
              <w:t>已实施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cs="Times New Roman"/>
                <w:sz w:val="24"/>
                <w:szCs w:val="24"/>
              </w:rPr>
              <w:t>年（含）以上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cs="Times New Roman"/>
                <w:sz w:val="24"/>
                <w:szCs w:val="24"/>
              </w:rPr>
              <w:t>年以下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□</w:t>
            </w:r>
            <w:r>
              <w:rPr>
                <w:rFonts w:hint="eastAsia" w:ascii="Times New Roman" w:cs="Times New Roman"/>
                <w:sz w:val="24"/>
                <w:szCs w:val="24"/>
              </w:rPr>
              <w:t>已实施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cs="Times New Roman"/>
                <w:sz w:val="24"/>
                <w:szCs w:val="24"/>
              </w:rPr>
              <w:t>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所处阶段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创意阶段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初创阶段</w:t>
            </w:r>
            <w:r>
              <w:rPr>
                <w:sz w:val="24"/>
                <w:szCs w:val="24"/>
              </w:rPr>
              <w:t xml:space="preserve">    □</w:t>
            </w:r>
            <w:r>
              <w:rPr>
                <w:rFonts w:hint="eastAsia"/>
                <w:sz w:val="24"/>
                <w:szCs w:val="24"/>
              </w:rPr>
              <w:t>成长阶段</w:t>
            </w:r>
            <w:r>
              <w:rPr>
                <w:sz w:val="24"/>
                <w:szCs w:val="24"/>
              </w:rPr>
              <w:t xml:space="preserve">     □</w:t>
            </w:r>
            <w:r>
              <w:rPr>
                <w:rFonts w:hint="eastAsia"/>
                <w:sz w:val="24"/>
                <w:szCs w:val="24"/>
              </w:rPr>
              <w:t>成熟阶段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Cs w:val="32"/>
              </w:rPr>
              <w:t>创业项目简介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8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项目摘要</w:t>
            </w:r>
          </w:p>
        </w:tc>
        <w:tc>
          <w:tcPr>
            <w:tcW w:w="7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（要点包括项目背景、建设进展、建设必要性等情况）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市场概述</w:t>
            </w:r>
          </w:p>
        </w:tc>
        <w:tc>
          <w:tcPr>
            <w:tcW w:w="7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（要点包括市场需求量预测、目标客户收入水平、市场接受时间、市场竞争的激烈程度等情况）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产品与技术概述</w:t>
            </w:r>
          </w:p>
        </w:tc>
        <w:tc>
          <w:tcPr>
            <w:tcW w:w="7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（要点包括替代品、技术的先进性、技术的发展前景、专利和知识产权保护等情况）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投资规模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（要点包括投资总额、原材料供应、生产能力、规模经济等情况）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项目管理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（要点包括商业模式、创业团队能力素质、员工技能水平等情况）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财务概述</w:t>
            </w:r>
          </w:p>
        </w:tc>
        <w:tc>
          <w:tcPr>
            <w:tcW w:w="7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（要点包括动态投资回收期、净现值、内部收益率、净利润增长率、销售收入增长率等情况）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风险及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退出方式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（要点包括财务风险、行业风险、退出壁垒等情况）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创业带动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就业情况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（要点包括创业人数情况、预计年带动妇女就业人数及人均年增收等情况）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注意：以上各栏除项目摘要外如不够均可另附页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申报人承诺</w:t>
            </w:r>
          </w:p>
        </w:tc>
        <w:tc>
          <w:tcPr>
            <w:tcW w:w="7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以上信息全部自愿如实申报，无剽窃抄袭，否则取消参赛资格。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人（签字）：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cs="Times New Roman"/>
                <w:sz w:val="24"/>
                <w:szCs w:val="24"/>
              </w:rPr>
              <w:t>申报日期：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hint="eastAsia" w:asci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Times New Roman"/>
                <w:sz w:val="24"/>
                <w:szCs w:val="24"/>
              </w:rPr>
              <w:t>日</w:t>
            </w:r>
          </w:p>
        </w:tc>
      </w:tr>
    </w:tbl>
    <w:p>
      <w:pPr>
        <w:pStyle w:val="2"/>
        <w:ind w:firstLine="0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“慧创她时代  奋进新征程”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——2023江苏巾帼科技创新大赛报名表</w:t>
      </w:r>
    </w:p>
    <w:p>
      <w:pPr>
        <w:pStyle w:val="4"/>
        <w:rPr>
          <w:rFonts w:ascii="方正楷体_GBK" w:eastAsia="方正楷体_GBK"/>
          <w:b w:val="0"/>
          <w:bCs w:val="0"/>
        </w:rPr>
      </w:pPr>
      <w:r>
        <w:rPr>
          <w:rFonts w:hint="eastAsia" w:ascii="方正小标宋简体" w:hAnsi="宋体" w:eastAsia="方正小标宋简体" w:cs="宋体"/>
          <w:kern w:val="0"/>
        </w:rPr>
        <w:t xml:space="preserve">                   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21"/>
        </w:rPr>
        <w:t>（〇直播电商组）</w:t>
      </w:r>
      <w:r>
        <w:rPr>
          <w:rFonts w:hint="eastAsia" w:ascii="方正小标宋简体" w:hAnsi="宋体" w:eastAsia="方正小标宋简体" w:cs="宋体"/>
          <w:kern w:val="0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2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20"/>
        </w:rPr>
        <w:t>市推荐</w:t>
      </w:r>
    </w:p>
    <w:tbl>
      <w:tblPr>
        <w:tblStyle w:val="5"/>
        <w:tblW w:w="5333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7"/>
        <w:gridCol w:w="1139"/>
        <w:gridCol w:w="1322"/>
        <w:gridCol w:w="1336"/>
        <w:gridCol w:w="1368"/>
        <w:gridCol w:w="53"/>
        <w:gridCol w:w="18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spacing w:before="80"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spacing w:before="80"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出生年月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33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照片</w:t>
            </w:r>
          </w:p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性别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民族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33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学历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籍贯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33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政治面貌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  <w:r>
              <w:rPr>
                <w:rFonts w:hint="eastAsia" w:ascii="仿宋" w:eastAsia="仿宋" w:cs="黑体-简"/>
                <w:szCs w:val="21"/>
              </w:rPr>
              <w:t>婚姻状况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33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联系方式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  <w:r>
              <w:rPr>
                <w:rFonts w:hint="eastAsia" w:ascii="仿宋" w:eastAsia="仿宋" w:cs="黑体-简"/>
                <w:szCs w:val="21"/>
              </w:rPr>
              <w:t>邮箱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33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微信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  <w:r>
              <w:rPr>
                <w:rFonts w:hint="eastAsia" w:ascii="仿宋" w:eastAsia="仿宋" w:cs="黑体-简"/>
                <w:szCs w:val="21"/>
              </w:rPr>
              <w:t>才艺特长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33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普通话等级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  <w:r>
              <w:rPr>
                <w:rFonts w:hint="eastAsia" w:ascii="仿宋" w:eastAsia="仿宋" w:cs="黑体-简"/>
                <w:szCs w:val="21"/>
              </w:rPr>
              <w:t>其他语言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33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常用直播平台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  <w:r>
              <w:rPr>
                <w:rFonts w:hint="eastAsia" w:ascii="仿宋" w:eastAsia="仿宋" w:cs="黑体-简"/>
                <w:szCs w:val="21"/>
              </w:rPr>
              <w:t>账号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  <w:r>
              <w:rPr>
                <w:rFonts w:hint="eastAsia" w:ascii="仿宋" w:eastAsia="仿宋" w:cs="黑体-简"/>
                <w:szCs w:val="21"/>
              </w:rPr>
              <w:t>粉丝数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工作单位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就读专业/职位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身份证号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现住地址</w:t>
            </w:r>
          </w:p>
        </w:tc>
        <w:tc>
          <w:tcPr>
            <w:tcW w:w="3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widowControl/>
              <w:spacing w:before="80"/>
              <w:rPr>
                <w:rFonts w:ascii="仿宋" w:eastAsia="仿宋" w:cs="黑体-简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widowControl/>
              <w:spacing w:before="80"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邮政编码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eastAsia="仿宋" w:cs="黑体-简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1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教育经历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eastAsia="仿宋" w:cs="黑体-简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7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工作经历</w:t>
            </w:r>
          </w:p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（创业/就业）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eastAsia="仿宋" w:cs="黑体-简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获奖情况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widowControl/>
              <w:spacing w:before="140"/>
              <w:ind w:left="180" w:firstLine="20"/>
              <w:jc w:val="left"/>
              <w:rPr>
                <w:rFonts w:ascii="仿宋" w:eastAsia="仿宋" w:cs="黑体-简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2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参赛原因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widowControl/>
              <w:spacing w:before="140"/>
              <w:ind w:left="180" w:firstLine="20"/>
              <w:jc w:val="both"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解决就业问题    □是□否</w:t>
            </w:r>
          </w:p>
          <w:p>
            <w:pPr>
              <w:pStyle w:val="10"/>
              <w:widowControl/>
              <w:spacing w:before="140"/>
              <w:ind w:left="180" w:firstLine="20"/>
              <w:jc w:val="both"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提升创业能力    □是□否</w:t>
            </w:r>
          </w:p>
          <w:p>
            <w:pPr>
              <w:pStyle w:val="10"/>
              <w:widowControl/>
              <w:spacing w:before="140"/>
              <w:ind w:left="180" w:firstLine="20"/>
              <w:jc w:val="both"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其他（文字表述）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4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直播经验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widowControl/>
              <w:spacing w:before="140"/>
              <w:ind w:left="180" w:firstLine="20"/>
              <w:jc w:val="left"/>
              <w:rPr>
                <w:rFonts w:ascii="仿宋" w:eastAsia="仿宋" w:cs="黑体-简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8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直播意愿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widowControl/>
              <w:spacing w:line="374" w:lineRule="exact"/>
              <w:ind w:firstLine="180"/>
              <w:jc w:val="left"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 xml:space="preserve">是否接受过直播课程培训      　    </w:t>
            </w:r>
            <w:r>
              <w:rPr>
                <w:rFonts w:ascii="仿宋" w:eastAsia="仿宋" w:cs="黑体-简"/>
                <w:sz w:val="21"/>
                <w:szCs w:val="21"/>
              </w:rPr>
              <w:sym w:font="Wingdings 2" w:char="F0A3"/>
            </w:r>
            <w:r>
              <w:rPr>
                <w:rFonts w:hint="eastAsia" w:ascii="仿宋" w:eastAsia="仿宋" w:cs="黑体-简"/>
                <w:sz w:val="21"/>
                <w:szCs w:val="21"/>
              </w:rPr>
              <w:t>是□否</w:t>
            </w:r>
          </w:p>
          <w:p>
            <w:pPr>
              <w:pStyle w:val="10"/>
              <w:widowControl/>
              <w:spacing w:line="374" w:lineRule="exact"/>
              <w:ind w:firstLine="180"/>
              <w:jc w:val="left"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是否有意愿在直播行业进一步发展　　</w:t>
            </w:r>
            <w:r>
              <w:rPr>
                <w:rFonts w:ascii="仿宋" w:eastAsia="仿宋" w:cs="黑体-简"/>
                <w:sz w:val="21"/>
                <w:szCs w:val="21"/>
              </w:rPr>
              <w:sym w:font="Wingdings 2" w:char="F0A3"/>
            </w:r>
            <w:r>
              <w:rPr>
                <w:rFonts w:hint="eastAsia" w:ascii="仿宋" w:eastAsia="仿宋" w:cs="黑体-简"/>
                <w:sz w:val="21"/>
                <w:szCs w:val="21"/>
              </w:rPr>
              <w:t>是□否</w:t>
            </w:r>
          </w:p>
          <w:p>
            <w:pPr>
              <w:pStyle w:val="10"/>
              <w:widowControl/>
              <w:spacing w:line="374" w:lineRule="exact"/>
              <w:ind w:firstLine="180"/>
              <w:jc w:val="left"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是否有意愿接受更加专业的培训　　　</w:t>
            </w:r>
            <w:r>
              <w:rPr>
                <w:rFonts w:ascii="仿宋" w:eastAsia="仿宋" w:cs="黑体-简"/>
                <w:sz w:val="21"/>
                <w:szCs w:val="21"/>
              </w:rPr>
              <w:sym w:font="Wingdings 2" w:char="F0A3"/>
            </w:r>
            <w:r>
              <w:rPr>
                <w:rFonts w:hint="eastAsia" w:ascii="仿宋" w:eastAsia="仿宋" w:cs="黑体-简"/>
                <w:sz w:val="21"/>
                <w:szCs w:val="21"/>
              </w:rPr>
              <w:t>是□否</w:t>
            </w:r>
          </w:p>
          <w:p>
            <w:pPr>
              <w:pStyle w:val="10"/>
              <w:widowControl/>
              <w:spacing w:line="374" w:lineRule="exact"/>
              <w:ind w:firstLine="180"/>
              <w:jc w:val="left"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 xml:space="preserve">是否已与其他公司/MCN机构签约      </w:t>
            </w:r>
            <w:r>
              <w:rPr>
                <w:rFonts w:ascii="仿宋" w:eastAsia="仿宋" w:cs="黑体-简"/>
                <w:sz w:val="21"/>
                <w:szCs w:val="21"/>
              </w:rPr>
              <w:sym w:font="Wingdings 2" w:char="F0A3"/>
            </w:r>
            <w:r>
              <w:rPr>
                <w:rFonts w:hint="eastAsia" w:ascii="仿宋" w:eastAsia="仿宋" w:cs="黑体-简"/>
                <w:sz w:val="21"/>
                <w:szCs w:val="21"/>
              </w:rPr>
              <w:t>是□否</w:t>
            </w:r>
          </w:p>
          <w:p>
            <w:pPr>
              <w:pStyle w:val="10"/>
              <w:widowControl/>
              <w:spacing w:line="374" w:lineRule="exact"/>
              <w:ind w:firstLine="180"/>
              <w:jc w:val="left"/>
              <w:rPr>
                <w:rFonts w:ascii="仿宋" w:eastAsia="仿宋" w:cs="黑体-简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6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widowControl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内容补充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widowControl/>
              <w:spacing w:line="374" w:lineRule="exact"/>
              <w:ind w:firstLine="180"/>
              <w:jc w:val="left"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还有哪些是你希望我们了解你的？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6" w:hRule="atLeast"/>
          <w:jc w:val="center"/>
        </w:trPr>
        <w:tc>
          <w:tcPr>
            <w:tcW w:w="8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widowControl/>
              <w:spacing w:before="120" w:line="370" w:lineRule="exact"/>
              <w:ind w:firstLine="180"/>
              <w:rPr>
                <w:rFonts w:ascii="仿宋" w:eastAsia="仿宋" w:cs="黑体-简"/>
                <w:sz w:val="24"/>
                <w:szCs w:val="24"/>
              </w:rPr>
            </w:pPr>
            <w:r>
              <w:rPr>
                <w:rFonts w:hint="eastAsia" w:ascii="仿宋" w:eastAsia="仿宋" w:cs="黑体-简"/>
                <w:sz w:val="24"/>
                <w:szCs w:val="24"/>
              </w:rPr>
              <w:t>注意：以上各栏除项目摘要外如不够均可另附页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3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widowControl/>
              <w:spacing w:before="120" w:line="370" w:lineRule="exact"/>
              <w:ind w:firstLine="180"/>
              <w:rPr>
                <w:rFonts w:ascii="仿宋" w:eastAsia="仿宋" w:cs="黑体-简"/>
                <w:sz w:val="21"/>
                <w:szCs w:val="21"/>
              </w:rPr>
            </w:pPr>
            <w:r>
              <w:rPr>
                <w:rFonts w:hint="eastAsia" w:ascii="仿宋" w:eastAsia="仿宋" w:cs="黑体-简"/>
                <w:sz w:val="21"/>
                <w:szCs w:val="21"/>
              </w:rPr>
              <w:t>申报人承诺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本人承诺：以上信息全部真实无误，比赛过程尊重中国文化，符合公序良俗、广告法与平台直播规则，遵守赛事规章制度，比赛期间不受任何其它合约限制，能保证按时参赛。具有良好征信，不弄虚作假、偷税漏税、违法犯罪等任何违反《中华人民共和国宪法》及其他法律、法规的行径，若存在上述行为即刻取消参赛资格。</w:t>
            </w:r>
          </w:p>
          <w:p/>
          <w:p/>
          <w:p>
            <w:pPr>
              <w:rPr>
                <w:rFonts w:ascii="仿宋" w:eastAsia="仿宋" w:cs="黑体-简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人（签字）：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cs="Times New Roman"/>
                <w:sz w:val="24"/>
                <w:szCs w:val="24"/>
              </w:rPr>
              <w:t>申报日期：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hint="eastAsia" w:asci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Times New Roman"/>
                <w:sz w:val="24"/>
                <w:szCs w:val="24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</w:tbl>
    <w:p>
      <w:pPr>
        <w:spacing w:line="1" w:lineRule="exact"/>
      </w:pPr>
    </w:p>
    <w:p>
      <w:pPr>
        <w:sectPr>
          <w:footerReference r:id="rId3" w:type="default"/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480" w:lineRule="exact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附件3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spacing w:val="-6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-6"/>
          <w:kern w:val="0"/>
          <w:sz w:val="44"/>
          <w:szCs w:val="44"/>
        </w:rPr>
        <w:t>“慧创她时代  奋进新征程”——2023江苏巾帼科技创新大赛报名汇总表</w:t>
      </w:r>
    </w:p>
    <w:p>
      <w:pPr>
        <w:snapToGrid w:val="0"/>
        <w:spacing w:line="480" w:lineRule="exact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Cs w:val="32"/>
        </w:rPr>
        <w:t xml:space="preserve">                                                                                                                    _______市</w:t>
      </w:r>
    </w:p>
    <w:tbl>
      <w:tblPr>
        <w:tblStyle w:val="6"/>
        <w:tblpPr w:leftFromText="180" w:rightFromText="180" w:vertAnchor="text" w:tblpXSpec="center" w:tblpY="497"/>
        <w:tblOverlap w:val="never"/>
        <w:tblW w:w="15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364"/>
        <w:gridCol w:w="851"/>
        <w:gridCol w:w="850"/>
        <w:gridCol w:w="709"/>
        <w:gridCol w:w="709"/>
        <w:gridCol w:w="1275"/>
        <w:gridCol w:w="1134"/>
        <w:gridCol w:w="1134"/>
        <w:gridCol w:w="1276"/>
        <w:gridCol w:w="1559"/>
        <w:gridCol w:w="1053"/>
        <w:gridCol w:w="82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仿宋"/>
                <w:b/>
                <w:bCs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序号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仿宋"/>
                <w:b/>
                <w:bCs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项目名称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仿宋"/>
                <w:b/>
                <w:bCs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项目</w:t>
            </w:r>
          </w:p>
          <w:p>
            <w:pPr>
              <w:spacing w:line="560" w:lineRule="atLeast"/>
              <w:jc w:val="center"/>
              <w:rPr>
                <w:rFonts w:ascii="宋体" w:hAnsi="宋体" w:eastAsia="宋体" w:cs="仿宋"/>
                <w:b/>
                <w:bCs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类别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仿宋"/>
                <w:b/>
                <w:bCs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负责人姓名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仿宋"/>
                <w:b/>
                <w:bCs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年龄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仿宋"/>
                <w:b/>
                <w:bCs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0"/>
                <w:szCs w:val="20"/>
              </w:rPr>
              <w:t>所在单位及职务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0"/>
                <w:szCs w:val="20"/>
              </w:rPr>
              <w:t>才艺特长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0"/>
                <w:szCs w:val="20"/>
              </w:rPr>
              <w:t>参赛原因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主要荣誉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（最多</w:t>
            </w:r>
            <w:r>
              <w:rPr>
                <w:rFonts w:ascii="Times New Roman" w:hAnsi="Times New Roman" w:eastAsia="宋体" w:cs="仿宋"/>
                <w:b/>
                <w:bCs/>
                <w:kern w:val="0"/>
                <w:sz w:val="21"/>
                <w:szCs w:val="20"/>
              </w:rPr>
              <w:t>3</w:t>
            </w: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项）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销售额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（万元）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带动妇女创业就业数及人均年增收（元）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（人）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0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1329690</wp:posOffset>
                </wp:positionV>
                <wp:extent cx="523875" cy="742950"/>
                <wp:effectExtent l="0" t="0" r="3175" b="3810"/>
                <wp:wrapNone/>
                <wp:docPr id="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-52.75pt;margin-top:104.7pt;height:58.5pt;width:41.25pt;z-index:251659264;mso-width-relative:page;mso-height-relative:page;" filled="f" stroked="f" coordsize="21600,21600" o:gfxdata="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sPaU/dAAAADAEAAA8AAAAAAAAAAQAg&#10;AAAAIgAAAGRycy9kb3ducmV2LnhtbFBLAQIUABQAAAAIAIdO4kAP/ILnCQIAABYEAAAOAAAAAAAA&#10;AAEAIAAAACwBAABkcnMvZTJvRG9jLnhtbFBLBQYAAAAABgAGAFkBAACn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ascii="方正楷体_GBK" w:hAnsi="方正楷体_GBK" w:eastAsia="方正楷体_GBK"/>
          <w:szCs w:val="21"/>
        </w:rPr>
      </w:pPr>
      <w:r>
        <w:rPr>
          <w:rFonts w:hint="eastAsia" w:ascii="方正楷体_GBK" w:hAnsi="方正楷体_GBK" w:eastAsia="方正楷体_GBK"/>
          <w:szCs w:val="21"/>
        </w:rPr>
        <w:t>备注：1、项目类别为参赛赛道，从创业组、创意组、直播电商组中选填。</w:t>
      </w:r>
    </w:p>
    <w:p>
      <w:pPr>
        <w:ind w:firstLine="420" w:firstLineChars="200"/>
        <w:rPr>
          <w:rFonts w:ascii="方正楷体_GBK" w:hAnsi="方正楷体_GBK" w:eastAsia="方正楷体_GBK"/>
          <w:szCs w:val="21"/>
        </w:rPr>
      </w:pPr>
      <w:r>
        <w:rPr>
          <w:rFonts w:hint="eastAsia" w:ascii="方正楷体_GBK" w:hAnsi="方正楷体_GBK" w:eastAsia="方正楷体_GBK"/>
          <w:szCs w:val="21"/>
        </w:rPr>
        <w:t xml:space="preserve">      2、创业组、创意组不填“才艺特长”“参赛原因”栏；直播电商组不填“项目名称”“年销售额”“带动妇女创业就业数及人均年增收”栏。</w:t>
      </w:r>
    </w:p>
    <w:p/>
    <w:sectPr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-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8388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412127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7E"/>
    <w:rsid w:val="00B17AF4"/>
    <w:rsid w:val="00BE6E7E"/>
    <w:rsid w:val="6B1201FA"/>
    <w:rsid w:val="79E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标题 Char"/>
    <w:basedOn w:val="7"/>
    <w:link w:val="4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10">
    <w:name w:val="其他"/>
    <w:basedOn w:val="1"/>
    <w:qFormat/>
    <w:uiPriority w:val="0"/>
    <w:pPr>
      <w:shd w:val="clear" w:color="auto" w:fill="FFFFFF"/>
      <w:jc w:val="center"/>
    </w:pPr>
    <w:rPr>
      <w:rFonts w:ascii="黑体" w:hAnsi="Times New Roman" w:eastAsia="黑体" w:cs="Times New Roman"/>
      <w:color w:val="343434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1574</Words>
  <Characters>1617</Characters>
  <Lines>17</Lines>
  <Paragraphs>4</Paragraphs>
  <TotalTime>1</TotalTime>
  <ScaleCrop>false</ScaleCrop>
  <LinksUpToDate>false</LinksUpToDate>
  <CharactersWithSpaces>2043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2023-05-22T02:12:00Z</dcterms:created>
  <dc:creator>史皓骏</dc:creator>
  <cp:lastModifiedBy>WPS_1601376701</cp:lastModifiedBy>
  <dcterms:modified xsi:type="dcterms:W3CDTF">2023-11-06T14:46:12Z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B48368B33C1244BB92330C6EAF64CE6E_13</vt:lpwstr>
  </property>
</Properties>
</file>